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12" w:before="0" w:after="0"/>
        <w:ind w:firstLine="708"/>
        <w:jc w:val="center"/>
        <w:rPr>
          <w:rFonts w:ascii="Times New Roman" w:hAnsi="Times New Roman" w:eastAsia="Times New Roman" w:cs="Times New Roman"/>
          <w:color w:val="03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 xml:space="preserve">Информация по состоянию на 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13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.0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.202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 xml:space="preserve"> года.</w:t>
      </w:r>
    </w:p>
    <w:p>
      <w:pPr>
        <w:pStyle w:val="Normal"/>
        <w:shd w:val="clear" w:color="auto" w:fill="FFFFFF"/>
        <w:spacing w:lineRule="auto" w:line="312" w:before="0" w:after="0"/>
        <w:ind w:firstLine="708"/>
        <w:jc w:val="both"/>
        <w:rPr>
          <w:rFonts w:ascii="Times New Roman" w:hAnsi="Times New Roman" w:eastAsia="Times New Roman" w:cs="Times New Roman"/>
          <w:color w:val="304855"/>
          <w:sz w:val="24"/>
          <w:szCs w:val="24"/>
        </w:rPr>
      </w:pP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Об объеме предоставляемых социальных услуг за счет бюджетных ассигнований и в соответствии с договорами за счет средств физических лиц:</w:t>
      </w:r>
    </w:p>
    <w:p>
      <w:pPr>
        <w:pStyle w:val="Normal"/>
        <w:shd w:val="clear" w:color="auto" w:fill="FFFFFF"/>
        <w:spacing w:lineRule="auto" w:line="312" w:before="0" w:after="0"/>
        <w:ind w:firstLine="708"/>
        <w:jc w:val="both"/>
        <w:rPr>
          <w:rFonts w:ascii="Times New Roman" w:hAnsi="Times New Roman" w:eastAsia="Times New Roman" w:cs="Times New Roman"/>
          <w:color w:val="304855"/>
          <w:sz w:val="24"/>
          <w:szCs w:val="24"/>
        </w:rPr>
      </w:pP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- за счет бюджетных ассигнований по плану на 202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 xml:space="preserve"> г. составляет – 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25 993 279,94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;</w:t>
      </w:r>
    </w:p>
    <w:p>
      <w:pPr>
        <w:pStyle w:val="Normal"/>
        <w:shd w:val="clear" w:color="auto" w:fill="FFFFFF"/>
        <w:spacing w:lineRule="auto" w:line="312" w:before="0" w:after="0"/>
        <w:ind w:firstLine="708"/>
        <w:jc w:val="both"/>
        <w:rPr>
          <w:rFonts w:ascii="Times New Roman" w:hAnsi="Times New Roman" w:eastAsia="Times New Roman" w:cs="Times New Roman"/>
          <w:color w:val="03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- за счет средств физических лиц по плану на 202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 xml:space="preserve"> г. составляет – 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>1 219 309,62</w:t>
      </w:r>
      <w:r>
        <w:rPr>
          <w:rFonts w:eastAsia="Times New Roman" w:cs="Times New Roman" w:ascii="Times New Roman" w:hAnsi="Times New Roman"/>
          <w:color w:val="030000"/>
          <w:sz w:val="24"/>
          <w:szCs w:val="24"/>
        </w:rPr>
        <w:t xml:space="preserve"> .</w:t>
      </w:r>
    </w:p>
    <w:p>
      <w:pPr>
        <w:pStyle w:val="Normal"/>
        <w:shd w:val="clear" w:color="auto" w:fill="FFFFFF"/>
        <w:spacing w:lineRule="auto" w:line="312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за счет бюджетных ассигнований по плану на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г. составляет – </w:t>
      </w:r>
      <w:r>
        <w:rPr>
          <w:rFonts w:cs="Times New Roman" w:ascii="Times New Roman" w:hAnsi="Times New Roman"/>
          <w:sz w:val="24"/>
          <w:szCs w:val="24"/>
        </w:rPr>
        <w:t>26 838 780,00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hd w:val="clear" w:color="auto" w:fill="FFFFFF"/>
        <w:spacing w:lineRule="auto" w:line="312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 счет средств физических лиц по плану на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г. составляет – </w:t>
      </w:r>
      <w:r>
        <w:rPr>
          <w:rFonts w:cs="Times New Roman" w:ascii="Times New Roman" w:hAnsi="Times New Roman"/>
          <w:sz w:val="24"/>
          <w:szCs w:val="24"/>
        </w:rPr>
        <w:t>1 000 000,00</w:t>
      </w:r>
    </w:p>
    <w:p>
      <w:pPr>
        <w:pStyle w:val="Normal"/>
        <w:shd w:val="clear" w:color="auto" w:fill="FFFFFF"/>
        <w:spacing w:lineRule="auto" w:line="312"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val="clear" w:color="auto" w:fill="FFFFFF"/>
        <w:spacing w:lineRule="auto" w:line="312" w:before="0" w:after="0"/>
        <w:ind w:firstLine="708"/>
        <w:rPr>
          <w:rFonts w:ascii="Times New Roman" w:hAnsi="Times New Roman" w:eastAsia="Times New Roman" w:cs="Times New Roman"/>
          <w:color w:val="304855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МБУ "Комплексный центр социального обслуживания населения" г. Троицка</w:t>
        <w:br/>
        <w:t>тел: 27894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36d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LibreOffice/7.5.0.3$Windows_X86_64 LibreOffice_project/c21113d003cd3efa8c53188764377a8272d9d6de</Application>
  <AppVersion>15.0000</AppVersion>
  <Pages>1</Pages>
  <Words>94</Words>
  <Characters>485</Characters>
  <CharactersWithSpaces>576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2022-05-19T11:24:00Z</dcterms:created>
  <dc:creator>User</dc:creator>
  <dc:description/>
  <dc:language>ru-RU</dc:language>
  <cp:lastModifiedBy/>
  <cp:lastPrinted>2025-02-13T14:28:49Z</cp:lastPrinted>
  <dcterms:modified xsi:type="dcterms:W3CDTF">2025-02-13T14:30:32Z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